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4F2A" w14:textId="77777777" w:rsidR="006B4A19" w:rsidRPr="00132044" w:rsidRDefault="006B4A19" w:rsidP="008558C9">
      <w:pPr>
        <w:wordWrap/>
        <w:spacing w:afterLines="50" w:after="12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64F5D69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6368B57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358C67B1" w14:textId="77777777" w:rsidR="006B4A19" w:rsidRPr="00132044" w:rsidRDefault="00AF55CD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 xml:space="preserve"> 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14:paraId="6672B808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A0AF6BA" w14:textId="77777777" w:rsidR="006B4A19" w:rsidRPr="00132044" w:rsidRDefault="006B4A19" w:rsidP="008558C9">
      <w:pPr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1A82605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5AC76F99" w14:textId="77777777" w:rsidR="006B4A19" w:rsidRPr="00132044" w:rsidRDefault="00AF55CD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14:paraId="30111C12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1B6EB010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00652145" w14:textId="77777777" w:rsidR="006B4A19" w:rsidRPr="00132044" w:rsidRDefault="006B4A19" w:rsidP="008558C9">
      <w:pPr>
        <w:wordWrap/>
        <w:snapToGrid w:val="0"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42BA042C" w14:textId="77777777" w:rsidR="006B4A19" w:rsidRPr="00132044" w:rsidRDefault="006B4A19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14:paraId="753ED6FC" w14:textId="77777777" w:rsidR="006B4A19" w:rsidRPr="00DD738C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아이라이너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14:paraId="06CA8952" w14:textId="77777777" w:rsidR="006B4A19" w:rsidRPr="00132044" w:rsidRDefault="00AF55CD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</w:t>
      </w:r>
    </w:p>
    <w:p w14:paraId="2302C75D" w14:textId="77777777" w:rsidR="006B4A19" w:rsidRPr="00132044" w:rsidRDefault="00AF55CD" w:rsidP="008558C9">
      <w:pPr>
        <w:wordWrap/>
        <w:snapToGrid w:val="0"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B44DD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</w:t>
      </w:r>
    </w:p>
    <w:p w14:paraId="3CA6F395" w14:textId="77777777" w:rsidR="006B4A19" w:rsidRPr="00132044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>xxxxxxxxxxxxxxx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14:paraId="6BDB68D4" w14:textId="77777777" w:rsidR="006B4A19" w:rsidRPr="00DD738C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proofErr w:type="spellEnd"/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</w:t>
      </w:r>
    </w:p>
    <w:p w14:paraId="5B5174B7" w14:textId="77777777" w:rsidR="006B4A19" w:rsidRPr="00132044" w:rsidRDefault="00AF55CD" w:rsidP="00386CF7">
      <w:pPr>
        <w:wordWrap/>
        <w:snapToGrid w:val="0"/>
        <w:spacing w:afterLines="50" w:after="120" w:line="240" w:lineRule="auto"/>
        <w:ind w:leftChars="638" w:left="127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14:paraId="5EF7794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6F58398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3C64B64" w14:textId="77777777" w:rsidR="006B4A19" w:rsidRPr="00132044" w:rsidRDefault="00AF55CD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094707C2" w14:textId="77777777" w:rsidR="006B4A19" w:rsidRPr="00132044" w:rsidRDefault="00AF55CD" w:rsidP="008558C9">
      <w:pPr>
        <w:tabs>
          <w:tab w:val="left" w:pos="76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lastRenderedPageBreak/>
        <w:t>목차</w:t>
      </w:r>
    </w:p>
    <w:p w14:paraId="05015B72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01DE036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352F2925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6D4A4CC0" w14:textId="3CCBAD9D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14:paraId="566F598F" w14:textId="0CD2E655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08CBADE0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</w:p>
    <w:p w14:paraId="08DA2592" w14:textId="3857F6A2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33E0188C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</w:p>
    <w:p w14:paraId="371A89C7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</w:p>
    <w:p w14:paraId="102465BF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5F600AAE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</w:p>
    <w:p w14:paraId="02869B31" w14:textId="77777777" w:rsidR="006B4A19" w:rsidRPr="00132044" w:rsidRDefault="00AF55CD" w:rsidP="008558C9">
      <w:pPr>
        <w:tabs>
          <w:tab w:val="right" w:leader="middleDot" w:pos="9638"/>
        </w:tabs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21</w:t>
      </w:r>
    </w:p>
    <w:p w14:paraId="00FC627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6D59795E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C9206B4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917DBEB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135C8683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FA115A5" w14:textId="77777777" w:rsidR="006B4A19" w:rsidRPr="00132044" w:rsidRDefault="00AF55CD" w:rsidP="008558C9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41C854C6" w14:textId="77777777" w:rsidR="006B4A19" w:rsidRPr="00163995" w:rsidRDefault="00AF55CD" w:rsidP="00163995">
      <w:pPr>
        <w:pStyle w:val="a"/>
        <w:numPr>
          <w:ilvl w:val="0"/>
          <w:numId w:val="102"/>
        </w:numPr>
        <w:spacing w:afterLines="50" w:after="12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63995">
        <w:rPr>
          <w:rFonts w:asciiTheme="minorEastAsia" w:eastAsiaTheme="minorEastAsia" w:hAnsiTheme="minorEastAsia" w:hint="eastAsia"/>
          <w:b/>
          <w:bCs/>
          <w:sz w:val="24"/>
          <w:szCs w:val="24"/>
        </w:rPr>
        <w:lastRenderedPageBreak/>
        <w:t>개요</w:t>
      </w:r>
    </w:p>
    <w:p w14:paraId="3D69171B" w14:textId="1AEF28A1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아이라이너는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눈에 사용하기 적합하며 매일 사용할 수 있다. 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(2021년판) 관련 규정에 의거하여, 제품의 미생물, 유해물질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 사용된 물, CI 77266(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), 프로필렌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디메틸아미노에틸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메타크릴레이트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코폴리머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에탄올,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마그네슘알루미늄실리케이트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 종 성분을 평가하였으며, 존재할 가능성이 있는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다환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방향족</w:t>
      </w:r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탄화수소,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C3FB5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proofErr w:type="spellStart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0C3F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페놀 등 xx종 위험물질에 대해 안전성 평가를 실시했다. 결과에 따르면, 해당 제품은 정상적이고 합리적이며 예측 가능한 사용 상황에서 인체 건강에 해를 끼치지 않는다.</w:t>
      </w:r>
    </w:p>
    <w:p w14:paraId="03A84539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14:paraId="69744A16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아이라이너</w:t>
      </w:r>
    </w:p>
    <w:p w14:paraId="2D4B188B" w14:textId="77777777" w:rsidR="006B4A19" w:rsidRPr="00DD738C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proofErr w:type="spellStart"/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xxxxxxxx</w:t>
      </w:r>
      <w:proofErr w:type="spellEnd"/>
    </w:p>
    <w:p w14:paraId="34F94B36" w14:textId="77777777" w:rsidR="006B4A19" w:rsidRPr="00DD738C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14:paraId="5AC731BB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0.005*</w:t>
      </w:r>
    </w:p>
    <w:p w14:paraId="26CBA7FB" w14:textId="77777777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14:paraId="6DF801E0" w14:textId="7CE827C3" w:rsidR="006B4A19" w:rsidRPr="00132044" w:rsidRDefault="00AF55CD" w:rsidP="00163995">
      <w:pPr>
        <w:numPr>
          <w:ilvl w:val="0"/>
          <w:numId w:val="103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proofErr w:type="spellEnd"/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14:paraId="5E6CE955" w14:textId="77777777" w:rsidR="006B4A19" w:rsidRPr="00DD738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The SCCS Notes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Guidance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f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or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 Testing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o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f Cosmetic Ingredients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a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nd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heir Safety Evaluation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4F18D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th</w:t>
      </w:r>
      <w:r w:rsidRPr="004F18D9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Revision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8F1950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30D2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을 참고했다.</w:t>
      </w:r>
    </w:p>
    <w:p w14:paraId="13403E91" w14:textId="77777777" w:rsidR="006B4A19" w:rsidRPr="00DD738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proofErr w:type="spellStart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proofErr w:type="spellEnd"/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14:paraId="22AD0E9A" w14:textId="4CAADA3A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14:paraId="64160030" w14:textId="085C893E" w:rsidR="006B4A19" w:rsidRDefault="00AF55CD" w:rsidP="00156047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모두 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proofErr w:type="spellStart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proofErr w:type="spellEnd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EE645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수록되어 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EE645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3B120DE6" w14:textId="4F0922FB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proofErr w:type="spellStart"/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proofErr w:type="spellEnd"/>
    </w:p>
    <w:tbl>
      <w:tblPr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276"/>
        <w:gridCol w:w="1417"/>
        <w:gridCol w:w="1984"/>
      </w:tblGrid>
      <w:tr w:rsidR="00204F22" w14:paraId="098AA78B" w14:textId="77777777" w:rsidTr="008841E0">
        <w:trPr>
          <w:trHeight w:val="118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AC0FF0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EC4CCA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94AE316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8F68694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495AF75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“</w:t>
            </w:r>
            <w:proofErr w:type="spellStart"/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</w:t>
            </w:r>
            <w:proofErr w:type="spellEnd"/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원료 목록</w:t>
            </w:r>
            <w:r w:rsidRPr="008841E0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D791795" w14:textId="77777777" w:rsidR="006B4A19" w:rsidRPr="008841E0" w:rsidRDefault="00AF55CD" w:rsidP="008841E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204F22" w14:paraId="378D8A60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4A2F01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F9F2FB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B7B2D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E127B8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BD846D" w14:textId="77777777" w:rsidR="006B4A19" w:rsidRPr="008841E0" w:rsidRDefault="00AF55CD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8841E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8E277C" w14:textId="77777777" w:rsidR="006B4A19" w:rsidRPr="008841E0" w:rsidRDefault="006B4A19" w:rsidP="008841E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35DE0718" w14:textId="77777777" w:rsidTr="002A6208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265E8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C57BD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EBB0F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B20A5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피막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형성제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100685" w14:textId="7777777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D71F70" w14:textId="77777777" w:rsidR="006B4A19" w:rsidRPr="008841E0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7FC082F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303D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79DC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디메틸아미노에틸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메타크릴레이트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코폴리머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BF3F7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ACRYLATES/DIMETHYLAMINOETHYL METHACRYLATE COPOLYMER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B386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B0847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01443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D5AA88" w14:textId="77777777" w:rsidR="006B4A19" w:rsidRPr="008841E0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A330358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D8A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F4A6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5237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D3C0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C3D4A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289F4" w14:textId="2DDB0A37" w:rsidR="006B4A19" w:rsidRPr="008841E0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204F22" w14:paraId="319F6EB2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3F88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601E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알케스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4997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C11-15 PARETH-7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F74A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3B9E3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3057A7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12A9EB39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720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0C4A5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4A27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995B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C2135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6D5D88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213E5B56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A1C2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73DD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CE51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E21E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46DC9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01946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8EEC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18C669A9" w14:textId="77777777" w:rsidTr="002A6208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A783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1526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포타슘솔베이트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36FD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POTASSIUM SORBATE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77CC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0BA68D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05911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016682" w14:textId="400145F2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순번46</w:t>
            </w:r>
          </w:p>
        </w:tc>
      </w:tr>
      <w:tr w:rsidR="00204F22" w14:paraId="29B1BDC7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0497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F489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104C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CI 77266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10F0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7B278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00360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A792A7" w14:textId="710901C0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순번127</w:t>
            </w:r>
          </w:p>
        </w:tc>
      </w:tr>
      <w:tr w:rsidR="00204F22" w14:paraId="345844FA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3C1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0B63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B571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8D18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2B803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01383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E272BB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390719A5" w14:textId="77777777" w:rsidTr="00463DEC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0AE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D2E5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폴리비닐피롤리돈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74F7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PVP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15BB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피막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형성제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48EF4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04043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1112B2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6494BF9B" w14:textId="77777777" w:rsidTr="00463DEC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A6C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D35D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68ED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35209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6EDB0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D507B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5CC65B63" w14:textId="77777777" w:rsidTr="00C26287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780E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884A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665C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BF62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CE6AF0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01294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E96B4D" w14:textId="4F0F178C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순번37</w:t>
            </w:r>
          </w:p>
        </w:tc>
      </w:tr>
      <w:tr w:rsidR="00204F22" w14:paraId="03FC2768" w14:textId="77777777" w:rsidTr="00C26287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CCCE4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D1E3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C361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2CBBE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F203F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07160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850420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53FE783C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63D8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355F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5F8B7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MAGNESIUM ALUMINUM SILICATE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3545B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증점제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E7F2A9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02655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5521C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752F92A6" w14:textId="77777777" w:rsidTr="00EE6456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6991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9BC5E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폴리소르베이트</w:t>
            </w:r>
            <w:proofErr w:type="spellEnd"/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C09B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POLYSORBATE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D615C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가용화제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9CE2E3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03978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B8D77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0573D4F1" w14:textId="77777777" w:rsidTr="008009B1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EC0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FCC64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다이프로필렌글라이콜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0CCA2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DIPROPYLENE GLYCOL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70E1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방부제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F4346A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8B98DC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04F22" w14:paraId="01CCF09E" w14:textId="77777777" w:rsidTr="008009B1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CCAB0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9110" w14:textId="42E4AB6A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부틸카바메이트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1E576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IODOPROPYNYL BUTYLCARBAMATE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CA0C1" w14:textId="77777777" w:rsidR="006B4A19" w:rsidRPr="00EE6456" w:rsidRDefault="006B4A19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DFF17D" w14:textId="77777777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01929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403F65" w14:textId="5A2E3523" w:rsidR="006B4A19" w:rsidRPr="00EE6456" w:rsidRDefault="00AF55CD" w:rsidP="00EE6456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EE6456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방부제(표4) 순번30</w:t>
            </w:r>
          </w:p>
        </w:tc>
      </w:tr>
    </w:tbl>
    <w:p w14:paraId="2E3798AB" w14:textId="77777777" w:rsidR="006B4A19" w:rsidRPr="00DD738C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5E8A59A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proofErr w:type="spellStart"/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  <w:proofErr w:type="spellEnd"/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1"/>
        <w:gridCol w:w="3874"/>
        <w:gridCol w:w="2588"/>
      </w:tblGrid>
      <w:tr w:rsidR="00204F22" w14:paraId="2B80F0E6" w14:textId="77777777" w:rsidTr="00236D62"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25C861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851D5C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C43062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:rsidR="00204F22" w14:paraId="13FC830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68478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4AC0F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EE645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B9ABB1" w14:textId="77777777" w:rsidR="006B4A19" w:rsidRPr="00132044" w:rsidRDefault="00AF55CD" w:rsidP="00194C9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7CB5647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3BD306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1B767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77266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9C21D9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D7FC78E" w14:textId="77777777" w:rsidTr="00DD0564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B9B079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프로필렌</w:t>
            </w: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B3BACC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PROPYLENE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11D75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759B407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17520C" w14:textId="77777777" w:rsidR="006B4A19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아크릴레이트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/</w:t>
            </w:r>
          </w:p>
          <w:p w14:paraId="6BB390CA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에틸헥실아크릴레이트코폴리머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C68E17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ACRYLATES/ETHYLHEXYL ACRYLATE COPOLYMER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45FA2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12D9C1A7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046D4B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폴리비닐피롤리돈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E1B748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PVP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410141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E9625A9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E6EF7F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페녹시에탄올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7EC516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PHENOXYETHANOL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BB0B0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4B8D35DE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2F701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EB852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MAGNESIUM ALUMINUM SILICATE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5F4955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0F493C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58666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폴리소르베이트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20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5C842E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POLYSORBATE 20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DCF7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296A921B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5D491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카프릴릴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489D02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CAPRYLYL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BC49DE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C8AC503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73E215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알케스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-7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B53C63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C11-15 PARETH-7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DA6614" w14:textId="77777777" w:rsidR="006B4A19" w:rsidRPr="00132044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21B80FDA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B4E353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proofErr w:type="spellEnd"/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81BBD2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0F4ADE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4AB7666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44D292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다이프로필렌글라이콜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4F039B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DIPROPYLENE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4A1F9C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34058F98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E9C88C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포타슘솔베이트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BF841D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POTASSIUM SORBATE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3C43E5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:rsidR="00204F22" w14:paraId="04DCF505" w14:textId="77777777" w:rsidTr="00236D62"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2872B" w14:textId="3D6695D8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부틸카바메이트</w:t>
            </w:r>
            <w:proofErr w:type="spellEnd"/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E86B5D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IODOPROPYNYL BUTYLCARBAMATE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6BBA76" w14:textId="77777777" w:rsidR="006B4A19" w:rsidRPr="00CD208A" w:rsidRDefault="00AF55CD" w:rsidP="00C1642B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C1642B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14:paraId="2BB0847A" w14:textId="77777777" w:rsidR="006B4A19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2DD716FC" w14:textId="25D3D386" w:rsidR="006B4A19" w:rsidRPr="00194C9D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14:paraId="2F999325" w14:textId="77777777" w:rsidR="006B4A19" w:rsidRPr="00CD208A" w:rsidRDefault="00AF55CD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208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CD208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제품에 사용된 물은 화장품 생산용수 요구에 부합하여 안전성 위험이 없다.</w:t>
      </w:r>
    </w:p>
    <w:p w14:paraId="31AEC4DD" w14:textId="1AC3BF30" w:rsidR="006B4A19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B305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2번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BB305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표6 화장품 사용 가능한 착색제 규정에 따르면 CI77266은 각종 화장품에서의 사용이 허용되며 한도 요구는 없다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2015년 유럽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소비자안전성과학위원회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(SCCS)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가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)에 대한 평가 보고서를 발표하며 법규 요구에 부합하는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 최고 첨가량이 10% 일 경우 흡입 노출 위험이 없는 화장품에서 착색제로 사용해도 안전하다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고 판단했다. 원료 공급사가 제공한 증명서(부록1 참조)에 따르면 해당 원료는 유럽 연합 화장품 법규 (EU) No 1223/2009에 나열된 화장품 성분의 관련 요구에 부합하며 순도는 97.8%-98%, 입경은 20 nm이상(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중위수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75nm)으로 불순물 및 그 함량이 모두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)에 대한 유럽 연합 법규의 규정을 충족한다. 해당 성분의 첨가량은 xxx%이고 본 제품은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아이라이너로 흡입 노출 위험이 없다.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8C324A2" w14:textId="5A2CFBE3" w:rsidR="006B4A19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3번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프로필렌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2012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미국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검토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위원회(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CIR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)가 프로필렌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심사한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자극성이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사용해도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안전하다고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판단했다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젤 아이라이너(Eyeliners)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2%-16%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5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161263C" w14:textId="2C41EC39" w:rsidR="006B4A19" w:rsidRPr="0023285F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4번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에틸헥실아크릴레이트코폴리머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2018년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아크릴레이트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에틸헥실아크릴레이트코폴리머의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사용 후 씻어내지 않는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제품과 눈 부위(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Eye Area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)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23%-30%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6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다.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570474EE" w14:textId="45C94BFC" w:rsidR="006B4A19" w:rsidRPr="0023285F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3285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5번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23285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2018년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폴리비닐피롤리돈의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05%-35%,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005%-12%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7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6106C3F2" w14:textId="6D4EF52E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6번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표4 화장품 사용 가능한 방부제 규정에 따르면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페녹시에탄올의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 한도는 1.0%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요구에 부합한다.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 성분의 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5B9813EC" w14:textId="2671B099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7번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마그네슘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알루미늄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실리케이트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2021년 CIR이 마그네슘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알루미늄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실리케이트의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0004%-11%,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0025%-4.5%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8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4412BFC" w14:textId="2F41FC50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8번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2015년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폴리소르베이트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0.00001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%-9.1%,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%-3.5%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9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034147EE" w14:textId="47A3992C" w:rsidR="006B4A19" w:rsidRPr="006733F1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9번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2012년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카프릴릴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0.00003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%-5%, 눈 부위 사용 제품에서의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3%-5%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10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7A711FCB" w14:textId="75DD2BBB" w:rsidR="006B4A19" w:rsidRPr="00CD208A" w:rsidRDefault="00AF55CD" w:rsidP="00AE2A3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10번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2012년 CIR이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C11-15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알케스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-7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안전성을 심사한 후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자극성이 없는 경우 해당 성분을 화장품 원료로 사용해도 안전하다고 판단한다고 발표했다.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에서의 사용 농도는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0.00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8%-1%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본 제품의 피부 자극성과 눈 자극성 시험 결과는 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본 제품은 인체에 자극성 위험이 없으며 상세 정보는 화장품 등록 검사 보고서를 참조한다.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60DDA0A3" w14:textId="77777777" w:rsidR="006B4A19" w:rsidRPr="006733F1" w:rsidRDefault="00AF55CD" w:rsidP="00CD208A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11번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2006년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proofErr w:type="spellEnd"/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젤 아이라이너 제품에서의 사용 농도는 3%-12%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316881BB" w14:textId="77777777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12번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2006년 CIR이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다이프로필렌글라이콜의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안전성을 심사한 후 해당 성분을 화장품 원료로 사용해도 안전하다고 판단한다고 발표했다. 눈 부위 제품인 아이 크림(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Eye lotions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)에서의 사용 농도는 0.1%-4%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12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본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1145A7B9" w14:textId="49A3477C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13번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(2015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 방부제 규정에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따르면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포타슘솔베이트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및 그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염류의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한도는 총량 0.6%(산으로 계산)이다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xxx%로 요구에 부합한다. 본 제품에서 해당 성분의 적용 위험은 허용 가능한 범위 내에 있다.</w:t>
      </w:r>
    </w:p>
    <w:p w14:paraId="38400DF1" w14:textId="4C7647FA" w:rsidR="006B4A19" w:rsidRPr="006733F1" w:rsidRDefault="00AF55CD" w:rsidP="006733F1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14번 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성분</w:t>
      </w:r>
      <w:r w:rsidRPr="006733F1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:</w:t>
      </w:r>
      <w:r w:rsidRPr="006733F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,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>(2015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)”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표4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 방부제 규정에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따르면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제품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에서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부틸카바메이트의</w:t>
      </w:r>
      <w:proofErr w:type="spellEnd"/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사용한도는 0.01%이며 3세 이하 어린이가 사용하는 제품에 사용하면 안되고, 입술 부위 용품과 바디 크림 및 바디 로션에서의 사용을 금지한다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1</w:t>
      </w:r>
      <w:r w:rsidRPr="00AE2A3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]</w:t>
      </w:r>
      <w:r w:rsidRPr="00AE2A3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해당 성분의 첨가량은 xxx%이고 본 제품은 붓 펜 아이라이너로 요구에 부합한다. 본 제품에서 해당 성분의 적용 위험은 허용 가능한 범위 내에 있다.</w:t>
      </w:r>
    </w:p>
    <w:p w14:paraId="0C63B710" w14:textId="77777777" w:rsidR="006B4A19" w:rsidRPr="00CD53D6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14:paraId="6872927D" w14:textId="23238C8D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 요구에 따라 현재 과학 인지 수준을 바탕으로 화장품 원료 투입, 생산 과정 중 발생하거나 유입될 수 있는 위험물질을 평가하였으며 그 결과는 다음과 같다.</w:t>
      </w:r>
    </w:p>
    <w:p w14:paraId="0E6AAFA9" w14:textId="77777777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proofErr w:type="spellEnd"/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14:paraId="2DE1AF9A" w14:textId="77777777" w:rsidR="006B4A19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표3을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667D7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667D7F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461A6C2E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3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proofErr w:type="spellStart"/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842"/>
        <w:gridCol w:w="5245"/>
      </w:tblGrid>
      <w:tr w:rsidR="00204F22" w14:paraId="3CA6B723" w14:textId="77777777" w:rsidTr="00666AF8">
        <w:trPr>
          <w:trHeight w:val="567"/>
          <w:tblHeader/>
        </w:trPr>
        <w:tc>
          <w:tcPr>
            <w:tcW w:w="2689" w:type="dxa"/>
            <w:vAlign w:val="center"/>
          </w:tcPr>
          <w:p w14:paraId="7EB4F441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1842" w:type="dxa"/>
            <w:vAlign w:val="center"/>
          </w:tcPr>
          <w:p w14:paraId="7F0B4FC1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5245" w:type="dxa"/>
            <w:vAlign w:val="center"/>
          </w:tcPr>
          <w:p w14:paraId="6FFF9FEA" w14:textId="77777777" w:rsidR="006B4A19" w:rsidRPr="00CD53D6" w:rsidRDefault="00AF55CD" w:rsidP="00CD5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:rsidR="00204F22" w14:paraId="6D2F2DD0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9F8A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6B90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6BDF" w14:textId="77777777" w:rsidR="006B4A19" w:rsidRPr="00CD53D6" w:rsidRDefault="00AF55CD" w:rsidP="00CD53D6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735397A3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2AB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>CI 77266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나노급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A893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다환</w:t>
            </w:r>
            <w:proofErr w:type="spellEnd"/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탄화수소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C9B2" w14:textId="0F8CF36F" w:rsidR="006B4A19" w:rsidRPr="00CD53D6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원료 공급사가 제공한 자료에 따르면 본 원료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다환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탄화수소는 CI77266에 대한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(2015년판)의 요구에 부합한다. 부록1을 참조한다.</w:t>
            </w:r>
          </w:p>
        </w:tc>
      </w:tr>
      <w:tr w:rsidR="00204F22" w14:paraId="5F1263F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095" w14:textId="77777777" w:rsidR="006B4A19" w:rsidRPr="00821047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프로필렌</w:t>
            </w:r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5472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667D7F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667D7F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7DF7" w14:textId="77777777" w:rsidR="006B4A19" w:rsidRPr="00C445DE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0D7AC2BF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EE17" w14:textId="77777777" w:rsidR="006B4A19" w:rsidRPr="00821047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폴리비닐피롤리돈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C484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E5D3" w14:textId="77777777" w:rsidR="006B4A19" w:rsidRPr="00C445DE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7425E3EA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CCDD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아크릴레이트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디메틸아미노에틸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메타크릴레이트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코폴리머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0BF6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8F6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327ACD8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7A1F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페녹시에탄올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E9AE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페놀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79C7" w14:textId="622CCE83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1693784D" w14:textId="17C9C31C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페놀: 일본 화장품 표준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4]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에서 사용이 허용된 방부제 중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,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화장품에서 페놀의 한도는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0.1g/100g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1000μ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g/g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이다. 본 제품에서 페놀의 농도는 2.4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μg/g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으로 안전성 위험이 없고 인체 건강에 잠재적인 해를 끼치지 않는다. 측정 보고서는 부록2를 참조한다.</w:t>
            </w:r>
          </w:p>
        </w:tc>
      </w:tr>
      <w:tr w:rsidR="00204F22" w14:paraId="33C4A99F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BC29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마그네슘알루미늄실리케이트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32C1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095A" w14:textId="77777777" w:rsidR="006B4A19" w:rsidRPr="00AF377D" w:rsidRDefault="00AF55CD" w:rsidP="001E3C82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57CFB15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1021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폴리소르베이트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93E2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3365" w14:textId="636794F1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6A2991EA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: 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64259F51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8588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카프릴릴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9E15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3FC7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3143BAA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C12B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C11-15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알케스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-7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40D3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다이옥산과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ACF3" w14:textId="59A4F624" w:rsidR="006B4A19" w:rsidRPr="001E3C82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: 화장품 완제품에서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szCs w:val="20"/>
              </w:rPr>
              <w:t>화장품안전기술규범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(2015년판) 제1장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개괄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중 표2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“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화장품 중 유해물질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한도값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”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요구에 부합해야 한다. 즉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 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30mg/kg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미만이어야 한다. 본 제품에서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다이옥산의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잔류 농도는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1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mg/kg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미만으로 해당 요구에 부합한다. 화장품 등록 검사 보고서를 참조한다.</w:t>
            </w:r>
          </w:p>
          <w:p w14:paraId="3FD6DF5D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: 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4D38D4C3" w14:textId="77777777" w:rsidTr="001E3C82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06D7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부틸렌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10BD" w14:textId="77777777" w:rsidR="006B4A19" w:rsidRPr="00AF377D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0A0F" w14:textId="77777777" w:rsidR="006B4A19" w:rsidRPr="00AF377D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(SCCS)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4ADE0592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2B96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다이프로필렌글라이콜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DECC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38FC" w14:textId="77777777" w:rsidR="006B4A19" w:rsidRPr="00CD53D6" w:rsidRDefault="00AF55CD" w:rsidP="00F85FDC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소비자안전성과학위원회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(SCCS)의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불순물에 관한 의견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13</w:t>
            </w:r>
            <w:r w:rsidRPr="001E3C82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 따르면 농도가 0.1%를 초과하지 않을 경우 화장품에 존재해도 안전하다. 본 제품 중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proofErr w:type="spellEnd"/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글라이콜의</w:t>
            </w:r>
            <w:proofErr w:type="spellEnd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농도는 15.5mg/kg(즉 0.00155%)로 안전성 위험이 없다. 부록2를 참조한다.</w:t>
            </w:r>
          </w:p>
        </w:tc>
      </w:tr>
      <w:tr w:rsidR="00204F22" w14:paraId="4ADA313A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8CB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포타슘솔베이트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A6FE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0A54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:rsidR="00204F22" w14:paraId="257A8405" w14:textId="77777777" w:rsidTr="00666AF8">
        <w:trPr>
          <w:trHeight w:val="5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4973" w14:textId="43AADD55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요오드프로판올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부틸카바메이트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9048" w14:textId="77777777" w:rsidR="006B4A19" w:rsidRPr="00CD53D6" w:rsidRDefault="00AF55CD" w:rsidP="00667D7F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C2EA" w14:textId="77777777" w:rsidR="006B4A19" w:rsidRPr="00CD53D6" w:rsidRDefault="00AF55CD" w:rsidP="001E3C82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1E3C82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14:paraId="682774B4" w14:textId="77777777" w:rsidR="006B4A19" w:rsidRPr="00CD53D6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CB502C5" w14:textId="5BE88EE4" w:rsidR="006B4A19" w:rsidRPr="00CD53D6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카드뮴,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검사 결과가 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 한도</w:t>
      </w:r>
      <w:r w:rsidRPr="001E3C82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요구에 부합함을 나타낸다.</w:t>
      </w:r>
    </w:p>
    <w:p w14:paraId="57381030" w14:textId="2E6BE801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14:paraId="1CD1EC5D" w14:textId="7777777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proofErr w:type="spellStart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proofErr w:type="spellEnd"/>
      <w:r w:rsidRPr="001E3C8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아이라이너로 눈에 사용하기 적합하며 매일 사용할 수 있다.</w:t>
      </w:r>
    </w:p>
    <w:p w14:paraId="3C6566FB" w14:textId="7777777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8042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이미 표기된 경고문:</w:t>
      </w:r>
    </w:p>
    <w:p w14:paraId="192C71B2" w14:textId="476B0184" w:rsidR="006B4A19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경고: 눈에 들어가지 않도록 합니다.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xxxxxxxxxxxxxx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는 </w:t>
      </w:r>
      <w:proofErr w:type="spellStart"/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요오드프로판올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</w:t>
      </w:r>
      <w:proofErr w:type="spellEnd"/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카바메이트를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함유해 3세 이하 어린이는 </w:t>
      </w:r>
      <w:r w:rsidR="004B1560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사용하지 마십시오.</w:t>
      </w:r>
    </w:p>
    <w:p w14:paraId="59126A37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14:paraId="3281B4CB" w14:textId="494465A7" w:rsidR="006B4A19" w:rsidRPr="00A8042D" w:rsidRDefault="00AF55CD" w:rsidP="00A8042D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본 제품은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붓펜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아이라이너(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)로 눈에 사용하기 적합하며 매일 사용할 수 있다. 주요 노출 방식은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 특성에 근거하여 본 제품의 노출 평가는 </w:t>
      </w:r>
      <w:proofErr w:type="spellStart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proofErr w:type="spellEnd"/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14:paraId="3501B068" w14:textId="77777777" w:rsidR="006B4A19" w:rsidRPr="00A8042D" w:rsidRDefault="00AF55CD" w:rsidP="00CD53D6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0677E4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 w:rsidRPr="000677E4"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14:paraId="1CD94566" w14:textId="77777777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14:paraId="564815B2" w14:textId="77777777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14:paraId="26753DFC" w14:textId="42E9FC2A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요구에 부합한다. </w:t>
      </w:r>
    </w:p>
    <w:p w14:paraId="7AD7AABC" w14:textId="134354E8" w:rsidR="006B4A19" w:rsidRPr="00CD53D6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관련 요구에 부합한다.</w:t>
      </w:r>
    </w:p>
    <w:p w14:paraId="3EBDE55C" w14:textId="77777777" w:rsidR="006B4A19" w:rsidRPr="00117702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제품의 급성 눈 자극성 시험 결과는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이며, 누적 피부 자극성 시험 결과는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자극성 없음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이다. 본 제품은 인체에 눈과 피부 자극성 위험이 없다.</w:t>
      </w:r>
    </w:p>
    <w:p w14:paraId="1614C607" w14:textId="7482ECA7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</w:t>
      </w:r>
    </w:p>
    <w:p w14:paraId="35FDB896" w14:textId="19FB5D97" w:rsidR="006B4A19" w:rsidRPr="000677E4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619F1540" w14:textId="13F02618" w:rsidR="006B4A19" w:rsidRPr="000677E4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2EFF3262" w14:textId="2BAF81A3" w:rsidR="006B4A19" w:rsidRDefault="00AF55CD" w:rsidP="00163995">
      <w:pPr>
        <w:numPr>
          <w:ilvl w:val="0"/>
          <w:numId w:val="104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14:paraId="0F3CB64B" w14:textId="04BBDCB8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14:paraId="272A02CF" w14:textId="75A05510" w:rsidR="006B4A19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새로운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14:paraId="11BA9572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성 평가자의 서명 </w:t>
      </w:r>
    </w:p>
    <w:p w14:paraId="3E03EC83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14:paraId="37953CF9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14:paraId="7350FF0F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14:paraId="0555E427" w14:textId="77777777" w:rsidR="006B4A19" w:rsidRDefault="00AF55CD" w:rsidP="001D7074">
      <w:pPr>
        <w:wordWrap/>
        <w:spacing w:afterLines="50" w:after="120" w:line="240" w:lineRule="auto"/>
        <w:ind w:left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14:paraId="4B1E6FD4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3108"/>
        <w:gridCol w:w="1776"/>
        <w:gridCol w:w="2407"/>
      </w:tblGrid>
      <w:tr w:rsidR="00204F22" w14:paraId="3426208D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B4F2AD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ECECE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0AD9E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717F1D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51301DB5" w14:textId="77777777" w:rsidTr="00D90391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B90B9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ABD854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970787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088702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4F5B75B3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09B9F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EE7B2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25A7C67B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F2C4C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proofErr w:type="spellStart"/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  <w:proofErr w:type="spellEnd"/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131208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15405CD2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613C2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proofErr w:type="spellStart"/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  <w:proofErr w:type="spellEnd"/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E0C05C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:rsidR="00204F22" w14:paraId="66919278" w14:textId="77777777" w:rsidTr="005357E2"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59E22" w14:textId="77777777" w:rsidR="006B4A19" w:rsidRPr="00CD53D6" w:rsidRDefault="00AF55CD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060E1" w14:textId="77777777" w:rsidR="006B4A19" w:rsidRPr="00CD53D6" w:rsidRDefault="006B4A19" w:rsidP="005357E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14:paraId="79ACF3A9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7B0C9413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14:paraId="2C999C82" w14:textId="093224CC" w:rsidR="006B4A19" w:rsidRPr="0013204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14:paraId="1C15E798" w14:textId="4FFC2945" w:rsidR="006B4A19" w:rsidRPr="0013204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총국, “</w:t>
      </w:r>
      <w:proofErr w:type="spellStart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proofErr w:type="spellEnd"/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14:paraId="0F6266D2" w14:textId="77777777" w:rsidR="006B4A19" w:rsidRPr="00CD53D6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 안전성 평가 데이터 색인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 사용 정보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14:paraId="4D0F4D65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Opinion on Carbon Black (nano-form). SCCS/1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515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13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, Revision of 15 December 2015</w:t>
      </w:r>
    </w:p>
    <w:p w14:paraId="5F1903FD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Propylene Glycol, </w:t>
      </w:r>
      <w:proofErr w:type="spellStart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Tripropylene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Glycol, and PPGs as Used in Cosmetics. International Journal of Toxicology, 2012, 31(Suppl. 2): 245-260</w:t>
      </w:r>
    </w:p>
    <w:p w14:paraId="5DBAFB1E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 Acrylates Copolymers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as Used in Cosmetics. Final Report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/20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18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Available from CIR</w:t>
      </w:r>
    </w:p>
    <w:p w14:paraId="6940918D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Vinylpyrrolidone Polymers as Used in Cosmetics. Final Report 12/2018 Available from CIR</w:t>
      </w:r>
    </w:p>
    <w:p w14:paraId="6D1CBE63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Amended Safety Assessment of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Silicates as Used in Cosmetics. Final Report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12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/20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21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Available from CIR</w:t>
      </w:r>
    </w:p>
    <w:p w14:paraId="02C0D8F3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Polysorbates as Used in Cosmetics. Final Report 06/2015 Available from CIR</w:t>
      </w:r>
    </w:p>
    <w:p w14:paraId="3B4F94DB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1,2-Glycols as Used in Cosmetics. International Journal of Toxicology, 2012, 31(Suppl. 2): 147-168</w:t>
      </w:r>
    </w:p>
    <w:p w14:paraId="770E6056" w14:textId="77777777" w:rsidR="006B4A19" w:rsidRPr="000677E4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PEG Ethers as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Used in Cosmetics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International Journal of Toxicology, 2012, </w:t>
      </w: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31</w:t>
      </w: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(Suppl. 2):169-244</w:t>
      </w:r>
    </w:p>
    <w:p w14:paraId="7D92BEB8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>Annual Review of Cosmetic Ingredient Safety Assessment - 2004/2005. International Journal of Toxicology, 2006, 25(Suppl. 2): 1-89</w:t>
      </w:r>
    </w:p>
    <w:p w14:paraId="01ABA63D" w14:textId="77777777" w:rsidR="006B4A19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14:paraId="31151C59" w14:textId="77777777" w:rsidR="006B4A19" w:rsidRPr="00693E96" w:rsidRDefault="00AF55CD" w:rsidP="00163995">
      <w:pPr>
        <w:numPr>
          <w:ilvl w:val="0"/>
          <w:numId w:val="105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1770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 후생노동성 고시 제331호(2000년 9월)</w:t>
      </w:r>
    </w:p>
    <w:p w14:paraId="11ED3FEE" w14:textId="77777777" w:rsidR="006B4A19" w:rsidRPr="00132044" w:rsidRDefault="00AF55CD" w:rsidP="006B4A19">
      <w:pPr>
        <w:numPr>
          <w:ilvl w:val="0"/>
          <w:numId w:val="1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14:paraId="55BA3D6A" w14:textId="77777777" w:rsidR="006B4A19" w:rsidRPr="0011770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 공급사가 제공한 xx번 원료의 품질 규격 증명서</w:t>
      </w:r>
    </w:p>
    <w:p w14:paraId="64D2EEF0" w14:textId="77777777" w:rsidR="006B4A19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유해물질,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다이옥산의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측정 보고서(화장품 등록 검사 보고서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참조), 제품 중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검사 보고서(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14:paraId="0B254874" w14:textId="77777777" w:rsidR="006B4A19" w:rsidRPr="0011770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위험물질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proofErr w:type="spellEnd"/>
      <w:r w:rsidRPr="000677E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proofErr w:type="spellStart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proofErr w:type="spellEnd"/>
      <w:r w:rsidRPr="000677E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평가 근거</w:t>
      </w:r>
    </w:p>
    <w:p w14:paraId="305946C2" w14:textId="19D1B0F0" w:rsidR="006B4A19" w:rsidRPr="00900A6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6BFC584A" w14:textId="1D7A5134" w:rsidR="006B4A19" w:rsidRPr="00900A62" w:rsidRDefault="00AF55CD" w:rsidP="00163995">
      <w:pPr>
        <w:numPr>
          <w:ilvl w:val="0"/>
          <w:numId w:val="106"/>
        </w:numPr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900A62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안정성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14:paraId="4AD40A97" w14:textId="5F873644" w:rsidR="006B4A19" w:rsidRDefault="00AF55CD" w:rsidP="00163995">
      <w:pPr>
        <w:widowControl/>
        <w:numPr>
          <w:ilvl w:val="0"/>
          <w:numId w:val="106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D7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14:paraId="43A71880" w14:textId="4B963FF9" w:rsidR="006B4A19" w:rsidRPr="00F85FDC" w:rsidRDefault="00AF55CD" w:rsidP="00EA6843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14:paraId="7C63B193" w14:textId="77777777" w:rsidR="006B4A19" w:rsidRPr="00F85FDC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17A054C2" w14:textId="3336433C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132044">
        <w:rPr>
          <w:rFonts w:asciiTheme="minorEastAsia" w:hAnsiTheme="minorEastAsia" w:cs="굴림"/>
          <w:color w:val="000000"/>
          <w:sz w:val="22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7CE04FCB" w14:textId="77777777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 실시한 관련 연구(구체적인 참고 문헌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44621D3A" w14:textId="6E8F1D3C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030804ED" w14:textId="3E023478" w:rsidR="006B4A19" w:rsidRPr="00132044" w:rsidRDefault="00AF55CD" w:rsidP="00EA6843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65B1BD2E" w14:textId="4CAABD98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6EB379AF" w14:textId="5115DD60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14:paraId="76501599" w14:textId="6A49C49C" w:rsidR="006B4A19" w:rsidRPr="00132044" w:rsidRDefault="00AF55CD" w:rsidP="00163995">
      <w:pPr>
        <w:numPr>
          <w:ilvl w:val="0"/>
          <w:numId w:val="107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7959857D" w14:textId="21EAB923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14:paraId="7A6316CD" w14:textId="77777777" w:rsidR="006B4A19" w:rsidRPr="00132044" w:rsidRDefault="006B4A19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466EA332" w14:textId="77777777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1D777E39" w14:textId="77777777" w:rsidR="006B4A19" w:rsidRPr="00132044" w:rsidRDefault="00AF55CD" w:rsidP="00EA6843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0C320802" w14:textId="77777777" w:rsidR="006B4A19" w:rsidRPr="001D7074" w:rsidRDefault="00AF55CD" w:rsidP="00163995">
      <w:pPr>
        <w:widowControl/>
        <w:numPr>
          <w:ilvl w:val="0"/>
          <w:numId w:val="106"/>
        </w:numPr>
        <w:wordWrap/>
        <w:autoSpaceDE/>
        <w:autoSpaceDN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D707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7669EA26" w14:textId="6A25B003" w:rsidR="006B4A19" w:rsidRPr="00F85FDC" w:rsidRDefault="00AF55CD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효능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평가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14:paraId="5848A133" w14:textId="77777777" w:rsidR="006B4A19" w:rsidRPr="00F85FDC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755D02DB" w14:textId="10F46524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F85FDC">
        <w:rPr>
          <w:rFonts w:asciiTheme="minorEastAsia" w:hAnsiTheme="minorEastAsia" w:cs="굴림" w:hint="eastAsia"/>
          <w:color w:val="000000"/>
          <w:sz w:val="22"/>
        </w:rPr>
        <w:t>(주: 실</w:t>
      </w:r>
      <w:r w:rsidRPr="00F85FDC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F85FDC">
        <w:rPr>
          <w:rFonts w:asciiTheme="minorEastAsia" w:hAnsiTheme="minorEastAsia" w:cs="굴림" w:hint="eastAsia"/>
          <w:color w:val="000000"/>
          <w:sz w:val="22"/>
        </w:rPr>
        <w:t>상황에 근거하여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체크하며, 복수 선택 가능)</w:t>
      </w:r>
    </w:p>
    <w:p w14:paraId="0C4389E4" w14:textId="77777777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14:paraId="160DACE6" w14:textId="3B234DF7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14:paraId="25AEA875" w14:textId="233BFDF3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14:paraId="38814D1F" w14:textId="4AEBC3AD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proofErr w:type="spellStart"/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proofErr w:type="spellEnd"/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14:paraId="53787614" w14:textId="77777777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14:paraId="4F56B29C" w14:textId="54319373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14:paraId="4C0EE03D" w14:textId="4F611706" w:rsidR="006B4A19" w:rsidRPr="00132044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</w:p>
    <w:p w14:paraId="71BD6EA1" w14:textId="01F0F650" w:rsidR="006B4A19" w:rsidRPr="00132044" w:rsidRDefault="00AF55CD" w:rsidP="00163995">
      <w:pPr>
        <w:numPr>
          <w:ilvl w:val="0"/>
          <w:numId w:val="108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0B4A1AF7" w14:textId="74B7E0D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14:paraId="34F92E9A" w14:textId="77777777" w:rsidR="006B4A19" w:rsidRPr="00132044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67D9E9D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2C3AD09E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6762003B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5AFD889" w14:textId="77777777" w:rsidR="006B4A19" w:rsidRPr="00132044" w:rsidRDefault="00AF55CD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14:paraId="3612D856" w14:textId="66B11BA5" w:rsidR="006B4A19" w:rsidRPr="00F85FDC" w:rsidRDefault="00AF55CD" w:rsidP="008558C9">
      <w:pPr>
        <w:keepNext/>
        <w:wordWrap/>
        <w:spacing w:afterLines="50" w:after="12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14:paraId="0C02298C" w14:textId="77777777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xxxx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</w:t>
      </w:r>
      <w:proofErr w:type="spellStart"/>
      <w:r w:rsidRPr="00F85FDC">
        <w:rPr>
          <w:rFonts w:asciiTheme="minorEastAsia" w:hAnsiTheme="minorEastAsia" w:cs="굴림" w:hint="eastAsia"/>
          <w:color w:val="000000"/>
          <w:sz w:val="22"/>
        </w:rPr>
        <w:t>붓펜</w:t>
      </w:r>
      <w:proofErr w:type="spellEnd"/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아이라이너</w:t>
      </w:r>
    </w:p>
    <w:p w14:paraId="4A008C37" w14:textId="1AA2A45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F85FDC">
        <w:rPr>
          <w:rFonts w:asciiTheme="minorEastAsia" w:hAnsiTheme="minorEastAsia" w:cs="굴림"/>
          <w:color w:val="000000"/>
          <w:sz w:val="22"/>
        </w:rPr>
        <w:t xml:space="preserve"> </w:t>
      </w:r>
      <w:r w:rsidRPr="00F85FDC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14:paraId="12100834" w14:textId="77777777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14:paraId="0C176DCA" w14:textId="496DB2EA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14:paraId="79DB8904" w14:textId="7F70D1EB" w:rsidR="006B4A19" w:rsidRPr="00F85FDC" w:rsidRDefault="00AF55CD" w:rsidP="008558C9">
      <w:pPr>
        <w:wordWrap/>
        <w:spacing w:afterLines="50" w:after="12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="Segoe UI Symbol" w:hAnsi="Segoe UI Symbol" w:cs="Segoe UI Symbol"/>
          <w:color w:val="000000"/>
          <w:sz w:val="22"/>
        </w:rPr>
        <w:t>☐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F85FDC">
        <w:rPr>
          <w:rFonts w:asciiTheme="minorEastAsia" w:hAnsiTheme="minorEastAsia" w:cs="굴림" w:hint="eastAsia"/>
          <w:color w:val="000000"/>
          <w:sz w:val="22"/>
        </w:rPr>
        <w:t>)</w:t>
      </w:r>
    </w:p>
    <w:p w14:paraId="762445DA" w14:textId="08F624DB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F85FDC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14:paraId="6898AF82" w14:textId="25B3AA1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F85FD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F85FDC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XX개월</w:t>
      </w:r>
      <w:r>
        <w:rPr>
          <w:rFonts w:asciiTheme="minorEastAsia" w:hAnsiTheme="minorEastAsia" w:cs="굴림" w:hint="eastAsia"/>
          <w:color w:val="000000"/>
          <w:sz w:val="22"/>
        </w:rPr>
        <w:t>까지</w:t>
      </w:r>
      <w:r w:rsidRPr="00F85FDC">
        <w:rPr>
          <w:rFonts w:asciiTheme="minorEastAsia" w:hAnsiTheme="minorEastAsia" w:cs="굴림" w:hint="eastAsia"/>
          <w:color w:val="000000"/>
          <w:sz w:val="22"/>
        </w:rPr>
        <w:t xml:space="preserve"> 도달할 수 있다.</w:t>
      </w:r>
    </w:p>
    <w:p w14:paraId="4491FD0C" w14:textId="111A2C0E" w:rsidR="006B4A19" w:rsidRPr="00F85FDC" w:rsidRDefault="00AF55CD" w:rsidP="00163995">
      <w:pPr>
        <w:numPr>
          <w:ilvl w:val="0"/>
          <w:numId w:val="109"/>
        </w:num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14:paraId="2FA581A3" w14:textId="78C0140B" w:rsidR="006B4A19" w:rsidRPr="00F85FDC" w:rsidRDefault="00AF55CD" w:rsidP="008558C9">
      <w:pPr>
        <w:tabs>
          <w:tab w:val="left" w:pos="8506"/>
        </w:tabs>
        <w:wordWrap/>
        <w:spacing w:afterLines="50" w:after="12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14:paraId="7B6B209B" w14:textId="77777777" w:rsidR="006B4A19" w:rsidRPr="00F85FDC" w:rsidRDefault="006B4A19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57CEC4B5" w14:textId="77777777" w:rsidR="006B4A19" w:rsidRPr="00F85FDC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허가인/등록인</w:t>
      </w:r>
      <w:r w:rsidRPr="00F85FD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(서명 날인)</w:t>
      </w:r>
    </w:p>
    <w:p w14:paraId="325D2AE6" w14:textId="77777777" w:rsidR="006B4A19" w:rsidRPr="00132044" w:rsidRDefault="00AF55CD" w:rsidP="008558C9">
      <w:pPr>
        <w:tabs>
          <w:tab w:val="left" w:pos="8506"/>
        </w:tabs>
        <w:wordWrap/>
        <w:spacing w:afterLines="50" w:after="12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85FD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14:paraId="3B43768C" w14:textId="77777777" w:rsidR="006B4A19" w:rsidRPr="00132044" w:rsidRDefault="006B4A19" w:rsidP="008558C9">
      <w:pPr>
        <w:wordWrap/>
        <w:spacing w:afterLines="50" w:after="12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14:paraId="3F0E7EC7" w14:textId="77777777" w:rsidR="00B06E4A" w:rsidRDefault="00B06E4A" w:rsidP="006B4A19">
      <w:pPr>
        <w:wordWrap/>
        <w:spacing w:after="0" w:line="240" w:lineRule="auto"/>
      </w:pPr>
    </w:p>
    <w:sectPr w:rsidR="00B06E4A" w:rsidSect="008558C9">
      <w:pgSz w:w="11906" w:h="16838"/>
      <w:pgMar w:top="1440" w:right="1080" w:bottom="1440" w:left="1080" w:header="851" w:footer="992" w:gutter="0"/>
      <w:pgNumType w:start="25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C2B1" w14:textId="77777777" w:rsidR="00AF55CD" w:rsidRDefault="00AF55CD" w:rsidP="00AF55CD">
      <w:pPr>
        <w:spacing w:after="0" w:line="240" w:lineRule="auto"/>
      </w:pPr>
      <w:r>
        <w:separator/>
      </w:r>
    </w:p>
  </w:endnote>
  <w:endnote w:type="continuationSeparator" w:id="0">
    <w:p w14:paraId="5E8E870F" w14:textId="77777777" w:rsidR="00AF55CD" w:rsidRDefault="00AF55CD" w:rsidP="00AF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1FDB" w14:textId="77777777" w:rsidR="00AF55CD" w:rsidRDefault="00AF55CD" w:rsidP="00AF55CD">
      <w:pPr>
        <w:spacing w:after="0" w:line="240" w:lineRule="auto"/>
      </w:pPr>
      <w:r>
        <w:separator/>
      </w:r>
    </w:p>
  </w:footnote>
  <w:footnote w:type="continuationSeparator" w:id="0">
    <w:p w14:paraId="30ED9941" w14:textId="77777777" w:rsidR="00AF55CD" w:rsidRDefault="00AF55CD" w:rsidP="00AF5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04F22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3D1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55C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0"/>
    <w:link w:val="1Char"/>
    <w:uiPriority w:val="9"/>
    <w:qFormat/>
    <w:rsid w:val="006B4A19"/>
    <w:pPr>
      <w:keepNext/>
      <w:keepLines/>
      <w:wordWrap/>
      <w:autoSpaceDE/>
      <w:autoSpaceDN/>
      <w:spacing w:beforeLines="50" w:before="50" w:afterLines="50" w:after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列项——（一级）"/>
    <w:basedOn w:val="a0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0">
    <w:name w:val="표준1"/>
    <w:basedOn w:val="a0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a0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1">
    <w:name w:val="차례 1"/>
    <w:basedOn w:val="a0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4">
    <w:name w:val="바탕글"/>
    <w:basedOn w:val="a0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제목1"/>
    <w:basedOn w:val="a0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5">
    <w:name w:val="表格"/>
    <w:basedOn w:val="a0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3">
    <w:name w:val="목록 단락1"/>
    <w:basedOn w:val="a0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a0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a0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a6">
    <w:name w:val="header"/>
    <w:basedOn w:val="a0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  <w:rsid w:val="006B4A19"/>
  </w:style>
  <w:style w:type="paragraph" w:styleId="a7">
    <w:name w:val="footer"/>
    <w:basedOn w:val="a0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  <w:rsid w:val="006B4A19"/>
  </w:style>
  <w:style w:type="paragraph" w:styleId="a8">
    <w:name w:val="List Paragraph"/>
    <w:basedOn w:val="a0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a9">
    <w:name w:val="Title"/>
    <w:basedOn w:val="a0"/>
    <w:next w:val="a0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a1"/>
    <w:link w:val="a9"/>
    <w:qFormat/>
    <w:rsid w:val="006B4A19"/>
    <w:rPr>
      <w:rFonts w:asciiTheme="majorHAnsi" w:eastAsia="SimSun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a1"/>
    <w:link w:val="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a">
    <w:name w:val="表标题"/>
    <w:basedOn w:val="a0"/>
    <w:qFormat/>
    <w:rsid w:val="006B4A19"/>
    <w:pPr>
      <w:widowControl/>
      <w:wordWrap/>
      <w:autoSpaceDE/>
      <w:autoSpaceDN/>
      <w:spacing w:beforeLines="50" w:before="50" w:afterLines="50" w:after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ab">
    <w:name w:val="Table Grid"/>
    <w:basedOn w:val="a2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0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a0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2025-06-11T05:27:00Z</dcterms:created>
  <dcterms:modified xsi:type="dcterms:W3CDTF">2025-06-11T07:18:00Z</dcterms:modified>
</cp:coreProperties>
</file>